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E2" w:rsidRDefault="003108E2" w:rsidP="003108E2">
      <w:pPr>
        <w:jc w:val="center"/>
        <w:rPr>
          <w:rFonts w:asciiTheme="majorHAnsi" w:hAnsiTheme="majorHAnsi" w:cs="Times New Roman"/>
          <w:b/>
          <w:sz w:val="26"/>
          <w:szCs w:val="28"/>
          <w:u w:val="single"/>
        </w:rPr>
      </w:pPr>
      <w:bookmarkStart w:id="0" w:name="_GoBack"/>
      <w:bookmarkEnd w:id="0"/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Recommendation of the Tender Committee 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for 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>Technical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 and Price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 Evaluation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 for Single Offer / </w:t>
      </w:r>
      <w:r w:rsidRPr="003108E2">
        <w:rPr>
          <w:rFonts w:asciiTheme="majorHAnsi" w:eastAsia="Times New Roman" w:hAnsiTheme="majorHAnsi" w:cs="Arial"/>
          <w:b/>
          <w:color w:val="000000" w:themeColor="text1"/>
          <w:sz w:val="26"/>
          <w:szCs w:val="30"/>
          <w:u w:val="single"/>
          <w:shd w:val="clear" w:color="auto" w:fill="FFFFFF"/>
        </w:rPr>
        <w:t>Resultant</w:t>
      </w:r>
      <w:r w:rsidRPr="003108E2">
        <w:rPr>
          <w:rFonts w:ascii="Arial" w:eastAsia="Times New Roman" w:hAnsi="Arial" w:cs="Arial"/>
          <w:color w:val="000000" w:themeColor="text1"/>
          <w:sz w:val="28"/>
          <w:szCs w:val="30"/>
          <w:u w:val="single"/>
          <w:shd w:val="clear" w:color="auto" w:fill="FFFFFF"/>
        </w:rPr>
        <w:t xml:space="preserve"> 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>Single Tender</w:t>
      </w:r>
    </w:p>
    <w:p w:rsidR="001A01A2" w:rsidRPr="003108E2" w:rsidRDefault="001A01A2" w:rsidP="001A01A2">
      <w:pPr>
        <w:ind w:left="5760" w:firstLine="720"/>
        <w:jc w:val="center"/>
        <w:rPr>
          <w:rFonts w:asciiTheme="majorHAnsi" w:hAnsiTheme="majorHAnsi" w:cs="Times New Roman"/>
          <w:sz w:val="26"/>
          <w:szCs w:val="28"/>
        </w:rPr>
      </w:pPr>
      <w:r>
        <w:rPr>
          <w:rFonts w:asciiTheme="majorHAnsi" w:hAnsiTheme="majorHAnsi" w:cs="Times New Roman"/>
          <w:b/>
        </w:rPr>
        <w:t>Date:</w:t>
      </w:r>
    </w:p>
    <w:p w:rsidR="00B801B6" w:rsidRDefault="00B801B6" w:rsidP="00B801B6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Tender Reference No. &amp; Date:</w:t>
      </w:r>
      <w:r>
        <w:rPr>
          <w:rFonts w:asciiTheme="majorHAnsi" w:hAnsiTheme="majorHAnsi" w:cs="Times New Roman"/>
          <w:sz w:val="28"/>
          <w:szCs w:val="28"/>
          <w:u w:val="single"/>
        </w:rPr>
        <w:t xml:space="preserve"> ____________________________________________________________</w:t>
      </w:r>
    </w:p>
    <w:p w:rsidR="00B801B6" w:rsidRDefault="00B801B6" w:rsidP="00E87A72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Name of the Equipment: </w:t>
      </w:r>
      <w:r>
        <w:rPr>
          <w:rFonts w:asciiTheme="majorHAnsi" w:hAnsiTheme="majorHAnsi" w:cs="Times New Roman"/>
          <w:sz w:val="28"/>
          <w:szCs w:val="28"/>
          <w:u w:val="single"/>
        </w:rPr>
        <w:t>__________________________________________________________________</w:t>
      </w:r>
    </w:p>
    <w:p w:rsidR="00E87A72" w:rsidRDefault="00A048C5" w:rsidP="00E87A72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members of the purchase c</w:t>
      </w:r>
      <w:r w:rsidR="00A37FA3" w:rsidRPr="00A01823">
        <w:rPr>
          <w:rFonts w:asciiTheme="majorHAnsi" w:hAnsiTheme="majorHAnsi" w:cs="Times New Roman"/>
          <w:sz w:val="28"/>
          <w:szCs w:val="28"/>
        </w:rPr>
        <w:t xml:space="preserve">ommittee </w:t>
      </w:r>
      <w:r>
        <w:rPr>
          <w:rFonts w:asciiTheme="majorHAnsi" w:hAnsiTheme="majorHAnsi" w:cs="Times New Roman"/>
          <w:sz w:val="28"/>
          <w:szCs w:val="28"/>
        </w:rPr>
        <w:t xml:space="preserve">have examined the documents with a </w:t>
      </w:r>
      <w:r w:rsidR="00E87A72">
        <w:rPr>
          <w:rFonts w:asciiTheme="majorHAnsi" w:hAnsiTheme="majorHAnsi" w:cs="Times New Roman"/>
          <w:b/>
          <w:sz w:val="28"/>
          <w:szCs w:val="28"/>
        </w:rPr>
        <w:t xml:space="preserve">Rule-173 </w:t>
      </w:r>
      <w:r w:rsidR="00E87A72" w:rsidRPr="00E87A72">
        <w:rPr>
          <w:rFonts w:asciiTheme="majorHAnsi" w:hAnsiTheme="majorHAnsi" w:cs="Times New Roman"/>
          <w:b/>
          <w:sz w:val="28"/>
          <w:szCs w:val="28"/>
        </w:rPr>
        <w:t>(xix)</w:t>
      </w:r>
      <w:r w:rsidR="00072714" w:rsidRPr="006171BD">
        <w:rPr>
          <w:rFonts w:asciiTheme="majorHAnsi" w:hAnsiTheme="majorHAnsi" w:cs="Times New Roman"/>
          <w:b/>
          <w:sz w:val="28"/>
          <w:szCs w:val="28"/>
        </w:rPr>
        <w:t>, GFR-2017</w:t>
      </w:r>
      <w:r w:rsidR="008E6F6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C2888">
        <w:rPr>
          <w:rFonts w:asciiTheme="majorHAnsi" w:hAnsiTheme="majorHAnsi" w:cs="Times New Roman"/>
          <w:sz w:val="28"/>
          <w:szCs w:val="28"/>
        </w:rPr>
        <w:t>in regard to l</w:t>
      </w:r>
      <w:r w:rsidR="0024152B" w:rsidRPr="00E87A72">
        <w:rPr>
          <w:rFonts w:asciiTheme="majorHAnsi" w:hAnsiTheme="majorHAnsi" w:cs="Times New Roman"/>
          <w:sz w:val="28"/>
          <w:szCs w:val="28"/>
        </w:rPr>
        <w:t>ack of competition</w:t>
      </w:r>
      <w:r w:rsidR="00B853E4">
        <w:rPr>
          <w:rFonts w:asciiTheme="majorHAnsi" w:hAnsiTheme="majorHAnsi" w:cs="Times New Roman"/>
          <w:sz w:val="28"/>
          <w:szCs w:val="28"/>
        </w:rPr>
        <w:t xml:space="preserve"> </w:t>
      </w:r>
      <w:r w:rsidR="00072714" w:rsidRPr="00E87A72">
        <w:rPr>
          <w:rFonts w:asciiTheme="majorHAnsi" w:hAnsiTheme="majorHAnsi" w:cs="Times New Roman"/>
          <w:b/>
          <w:sz w:val="28"/>
          <w:szCs w:val="28"/>
        </w:rPr>
        <w:t>(</w:t>
      </w:r>
      <w:r w:rsidR="00E87A72" w:rsidRPr="00E87A72">
        <w:rPr>
          <w:rFonts w:asciiTheme="majorHAnsi" w:hAnsiTheme="majorHAnsi" w:cs="Times New Roman"/>
          <w:b/>
          <w:sz w:val="28"/>
          <w:szCs w:val="28"/>
        </w:rPr>
        <w:t>Transparency, competition, fairness and elimination of arbitrariness in the procurement process</w:t>
      </w:r>
      <w:r w:rsidR="00072714" w:rsidRPr="00E87A72">
        <w:rPr>
          <w:rFonts w:asciiTheme="majorHAnsi" w:hAnsiTheme="majorHAnsi" w:cs="Times New Roman"/>
          <w:b/>
          <w:sz w:val="28"/>
          <w:szCs w:val="28"/>
        </w:rPr>
        <w:t>),</w:t>
      </w:r>
      <w:r w:rsidR="00B853E4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and certify that</w:t>
      </w:r>
      <w:r w:rsidR="00E87A72" w:rsidRPr="00E87A72">
        <w:rPr>
          <w:rFonts w:asciiTheme="majorHAnsi" w:hAnsiTheme="majorHAnsi" w:cs="Times New Roman"/>
          <w:sz w:val="28"/>
          <w:szCs w:val="28"/>
        </w:rPr>
        <w:t>:</w:t>
      </w:r>
    </w:p>
    <w:p w:rsidR="00E87A72" w:rsidRDefault="00E87A72" w:rsidP="0024152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8"/>
          <w:szCs w:val="28"/>
        </w:rPr>
      </w:pPr>
      <w:r w:rsidRPr="00E87A72">
        <w:rPr>
          <w:rFonts w:asciiTheme="majorHAnsi" w:hAnsiTheme="majorHAnsi" w:cs="Times New Roman"/>
          <w:sz w:val="28"/>
          <w:szCs w:val="28"/>
        </w:rPr>
        <w:t>the procurement was satisfactorily advertised</w:t>
      </w:r>
      <w:r w:rsidR="00B475E7">
        <w:rPr>
          <w:rFonts w:asciiTheme="majorHAnsi" w:hAnsiTheme="majorHAnsi" w:cs="Times New Roman"/>
          <w:sz w:val="28"/>
          <w:szCs w:val="28"/>
        </w:rPr>
        <w:t xml:space="preserve"> (online)</w:t>
      </w:r>
      <w:r w:rsidRPr="00E87A72">
        <w:rPr>
          <w:rFonts w:asciiTheme="majorHAnsi" w:hAnsiTheme="majorHAnsi" w:cs="Times New Roman"/>
          <w:sz w:val="28"/>
          <w:szCs w:val="28"/>
        </w:rPr>
        <w:t xml:space="preserve"> and sufficient time was given for submission of bids</w:t>
      </w:r>
      <w:r w:rsidR="00B475E7">
        <w:rPr>
          <w:rFonts w:asciiTheme="majorHAnsi" w:hAnsiTheme="majorHAnsi" w:cs="Times New Roman"/>
          <w:sz w:val="28"/>
          <w:szCs w:val="28"/>
        </w:rPr>
        <w:t xml:space="preserve"> (online)</w:t>
      </w:r>
      <w:r w:rsidRPr="00E87A72">
        <w:rPr>
          <w:rFonts w:asciiTheme="majorHAnsi" w:hAnsiTheme="majorHAnsi" w:cs="Times New Roman"/>
          <w:sz w:val="28"/>
          <w:szCs w:val="28"/>
        </w:rPr>
        <w:t>.</w:t>
      </w:r>
    </w:p>
    <w:p w:rsidR="00E87A72" w:rsidRPr="00E87A72" w:rsidRDefault="00E87A72" w:rsidP="0024152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8"/>
          <w:szCs w:val="28"/>
        </w:rPr>
      </w:pPr>
      <w:r w:rsidRPr="00E87A72">
        <w:rPr>
          <w:rFonts w:asciiTheme="majorHAnsi" w:hAnsiTheme="majorHAnsi" w:cs="Times New Roman"/>
          <w:sz w:val="28"/>
          <w:szCs w:val="28"/>
        </w:rPr>
        <w:t xml:space="preserve">the qualification criteria were not unduly restrictive; and </w:t>
      </w:r>
    </w:p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p w:rsidR="006171BD" w:rsidRPr="00B7556F" w:rsidRDefault="006171BD" w:rsidP="002406B7">
      <w:pPr>
        <w:jc w:val="center"/>
        <w:rPr>
          <w:rFonts w:asciiTheme="majorHAnsi" w:hAnsiTheme="majorHAnsi"/>
          <w:b/>
          <w:sz w:val="24"/>
          <w:szCs w:val="24"/>
        </w:rPr>
      </w:pPr>
      <w:r w:rsidRPr="00B7556F">
        <w:rPr>
          <w:rFonts w:asciiTheme="majorHAnsi" w:hAnsiTheme="majorHAnsi"/>
          <w:b/>
          <w:sz w:val="24"/>
          <w:szCs w:val="24"/>
        </w:rPr>
        <w:t>Signature</w:t>
      </w:r>
      <w:r w:rsidR="002406B7" w:rsidRPr="00B7556F">
        <w:rPr>
          <w:rFonts w:asciiTheme="majorHAnsi" w:hAnsiTheme="majorHAnsi"/>
          <w:b/>
          <w:sz w:val="24"/>
          <w:szCs w:val="24"/>
        </w:rPr>
        <w:t xml:space="preserve"> of the Committee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2406B7" w:rsidRPr="00B7556F" w:rsidTr="002406B7"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</w:tr>
      <w:tr w:rsidR="002406B7" w:rsidRPr="00B7556F" w:rsidTr="002406B7"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</w:tr>
      <w:tr w:rsidR="002406B7" w:rsidRPr="00B7556F" w:rsidTr="002406B7"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</w:tr>
    </w:tbl>
    <w:p w:rsidR="00215DC3" w:rsidRPr="00B801B6" w:rsidRDefault="00215DC3">
      <w:pPr>
        <w:rPr>
          <w:rFonts w:asciiTheme="majorHAnsi" w:hAnsiTheme="majorHAnsi"/>
          <w:b/>
          <w:sz w:val="16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46"/>
        <w:tblW w:w="9854" w:type="dxa"/>
        <w:tblLook w:val="04A0" w:firstRow="1" w:lastRow="0" w:firstColumn="1" w:lastColumn="0" w:noHBand="0" w:noVBand="1"/>
      </w:tblPr>
      <w:tblGrid>
        <w:gridCol w:w="668"/>
        <w:gridCol w:w="3268"/>
        <w:gridCol w:w="2551"/>
        <w:gridCol w:w="1701"/>
        <w:gridCol w:w="1666"/>
      </w:tblGrid>
      <w:tr w:rsidR="003B7241" w:rsidRPr="005A5F55" w:rsidTr="003B7241">
        <w:trPr>
          <w:trHeight w:val="323"/>
        </w:trPr>
        <w:tc>
          <w:tcPr>
            <w:tcW w:w="668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268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Particulars / Items / Goods</w:t>
            </w:r>
          </w:p>
        </w:tc>
        <w:tc>
          <w:tcPr>
            <w:tcW w:w="2551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Detail Specification</w:t>
            </w:r>
          </w:p>
        </w:tc>
        <w:tc>
          <w:tcPr>
            <w:tcW w:w="1701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6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Amount</w:t>
            </w:r>
          </w:p>
        </w:tc>
      </w:tr>
      <w:tr w:rsidR="003B7241" w:rsidRPr="005A5F55" w:rsidTr="003B7241">
        <w:trPr>
          <w:trHeight w:val="332"/>
        </w:trPr>
        <w:tc>
          <w:tcPr>
            <w:tcW w:w="668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B7241" w:rsidRPr="005A5F55" w:rsidRDefault="003B7241" w:rsidP="002F489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B7241" w:rsidRPr="00B801B6" w:rsidRDefault="003B7241">
      <w:pPr>
        <w:rPr>
          <w:rFonts w:asciiTheme="majorHAnsi" w:hAnsiTheme="majorHAnsi"/>
          <w:b/>
          <w:sz w:val="24"/>
          <w:szCs w:val="28"/>
          <w:u w:val="single"/>
        </w:rPr>
      </w:pPr>
    </w:p>
    <w:p w:rsidR="003C510C" w:rsidRPr="00E87A72" w:rsidRDefault="003C510C" w:rsidP="003C51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87A72">
        <w:rPr>
          <w:rFonts w:asciiTheme="majorHAnsi" w:hAnsiTheme="majorHAnsi" w:cs="Times New Roman"/>
          <w:sz w:val="28"/>
          <w:szCs w:val="28"/>
        </w:rPr>
        <w:t>prices are reasonable in comparison to market values</w:t>
      </w:r>
      <w:r>
        <w:rPr>
          <w:rFonts w:asciiTheme="majorHAnsi" w:hAnsiTheme="majorHAnsi" w:cs="Times New Roman"/>
          <w:sz w:val="28"/>
          <w:szCs w:val="28"/>
        </w:rPr>
        <w:t xml:space="preserve"> (Applicable only after opening of Price Bid)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3C510C" w:rsidRPr="00B7556F" w:rsidTr="00F5627B">
        <w:tc>
          <w:tcPr>
            <w:tcW w:w="2481" w:type="dxa"/>
          </w:tcPr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1" w:type="dxa"/>
          </w:tcPr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2" w:type="dxa"/>
          </w:tcPr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2" w:type="dxa"/>
          </w:tcPr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3C510C" w:rsidRPr="00B7556F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</w:tr>
    </w:tbl>
    <w:p w:rsidR="003C510C" w:rsidRDefault="003C510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D79EB" w:rsidRDefault="007D79E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</w:rPr>
        <w:t>DEAN (SRIC)</w:t>
      </w:r>
    </w:p>
    <w:sectPr w:rsidR="007D79EB" w:rsidSect="000B1E8E">
      <w:headerReference w:type="default" r:id="rId8"/>
      <w:pgSz w:w="11906" w:h="16838"/>
      <w:pgMar w:top="1134" w:right="8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EF" w:rsidRDefault="00D230EF" w:rsidP="003108E2">
      <w:pPr>
        <w:spacing w:after="0" w:line="240" w:lineRule="auto"/>
      </w:pPr>
      <w:r>
        <w:separator/>
      </w:r>
    </w:p>
  </w:endnote>
  <w:endnote w:type="continuationSeparator" w:id="0">
    <w:p w:rsidR="00D230EF" w:rsidRDefault="00D230EF" w:rsidP="003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EF" w:rsidRDefault="00D230EF" w:rsidP="003108E2">
      <w:pPr>
        <w:spacing w:after="0" w:line="240" w:lineRule="auto"/>
      </w:pPr>
      <w:r>
        <w:separator/>
      </w:r>
    </w:p>
  </w:footnote>
  <w:footnote w:type="continuationSeparator" w:id="0">
    <w:p w:rsidR="00D230EF" w:rsidRDefault="00D230EF" w:rsidP="0031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E2" w:rsidRDefault="003108E2" w:rsidP="003108E2">
    <w:pPr>
      <w:pStyle w:val="Header"/>
      <w:jc w:val="center"/>
    </w:pPr>
    <w:r>
      <w:t>Indian Institute of Technology Kharagpur</w:t>
    </w:r>
  </w:p>
  <w:p w:rsidR="003108E2" w:rsidRDefault="003108E2" w:rsidP="003108E2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218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8E2"/>
    <w:multiLevelType w:val="hybridMultilevel"/>
    <w:tmpl w:val="1A92BAF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3"/>
    <w:rsid w:val="00072714"/>
    <w:rsid w:val="000B1E8E"/>
    <w:rsid w:val="00133B70"/>
    <w:rsid w:val="001A01A2"/>
    <w:rsid w:val="00201668"/>
    <w:rsid w:val="00215DC3"/>
    <w:rsid w:val="002406B7"/>
    <w:rsid w:val="0024152B"/>
    <w:rsid w:val="003108E2"/>
    <w:rsid w:val="0034388F"/>
    <w:rsid w:val="003A1185"/>
    <w:rsid w:val="003B7241"/>
    <w:rsid w:val="003C510C"/>
    <w:rsid w:val="00452914"/>
    <w:rsid w:val="00464C20"/>
    <w:rsid w:val="00544960"/>
    <w:rsid w:val="005844AA"/>
    <w:rsid w:val="005A5F55"/>
    <w:rsid w:val="005D34E3"/>
    <w:rsid w:val="006171BD"/>
    <w:rsid w:val="006E4A45"/>
    <w:rsid w:val="00750CA2"/>
    <w:rsid w:val="007D79EB"/>
    <w:rsid w:val="008A17B6"/>
    <w:rsid w:val="008E6F6A"/>
    <w:rsid w:val="00907F8B"/>
    <w:rsid w:val="0093654C"/>
    <w:rsid w:val="00977613"/>
    <w:rsid w:val="00A01823"/>
    <w:rsid w:val="00A048C5"/>
    <w:rsid w:val="00A22CEC"/>
    <w:rsid w:val="00A37FA3"/>
    <w:rsid w:val="00B475E7"/>
    <w:rsid w:val="00B7556F"/>
    <w:rsid w:val="00B801B6"/>
    <w:rsid w:val="00B805A0"/>
    <w:rsid w:val="00B853E4"/>
    <w:rsid w:val="00B9206F"/>
    <w:rsid w:val="00BA0859"/>
    <w:rsid w:val="00C01E3E"/>
    <w:rsid w:val="00CB155E"/>
    <w:rsid w:val="00CC2888"/>
    <w:rsid w:val="00CD6DE2"/>
    <w:rsid w:val="00CE50A9"/>
    <w:rsid w:val="00D230EF"/>
    <w:rsid w:val="00D41AC2"/>
    <w:rsid w:val="00E8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3C11D-7A7E-4BEE-934C-416BEE4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E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8E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1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1798-C268-4AE2-860F-FE5DEE07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2</cp:revision>
  <cp:lastPrinted>2020-07-28T08:28:00Z</cp:lastPrinted>
  <dcterms:created xsi:type="dcterms:W3CDTF">2021-02-08T08:35:00Z</dcterms:created>
  <dcterms:modified xsi:type="dcterms:W3CDTF">2021-02-08T08:35:00Z</dcterms:modified>
</cp:coreProperties>
</file>