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DC" w:rsidRPr="004A1C63" w:rsidRDefault="007835DC" w:rsidP="007835DC">
      <w:pPr>
        <w:spacing w:line="240" w:lineRule="auto"/>
        <w:jc w:val="center"/>
        <w:rPr>
          <w:rFonts w:ascii="Arial" w:hAnsi="Arial" w:cs="Arial"/>
          <w:b/>
          <w:bCs/>
          <w:sz w:val="20"/>
          <w:szCs w:val="20"/>
          <w:lang w:val="en-US"/>
        </w:rPr>
      </w:pPr>
      <w:r w:rsidRPr="004A1C63">
        <w:rPr>
          <w:rFonts w:ascii="Arial" w:hAnsi="Arial" w:cs="Arial"/>
          <w:b/>
          <w:bCs/>
          <w:sz w:val="20"/>
          <w:szCs w:val="20"/>
          <w:lang w:val="en-US"/>
        </w:rPr>
        <w:t>Approval Form for Consultancy Projects Operating Under SRIC</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Project Title:</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 xml:space="preserve">Sponsoring Institute: </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 xml:space="preserve">Investigators/ Consultants/ Co-investigators/ Co-consultants:   </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Scope of the Project:</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Proposed Duration:</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Expected Deliverables:</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Project Value:</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Project Cost Break-Up:</w:t>
      </w:r>
    </w:p>
    <w:tbl>
      <w:tblPr>
        <w:tblStyle w:val="TableGrid"/>
        <w:tblW w:w="0" w:type="auto"/>
        <w:tblInd w:w="704" w:type="dxa"/>
        <w:tblLayout w:type="fixed"/>
        <w:tblLook w:val="04A0" w:firstRow="1" w:lastRow="0" w:firstColumn="1" w:lastColumn="0" w:noHBand="0" w:noVBand="1"/>
      </w:tblPr>
      <w:tblGrid>
        <w:gridCol w:w="1559"/>
        <w:gridCol w:w="4536"/>
        <w:gridCol w:w="1843"/>
      </w:tblGrid>
      <w:tr w:rsidR="007835DC" w:rsidRPr="004A1C63" w:rsidTr="00F65C73">
        <w:tc>
          <w:tcPr>
            <w:tcW w:w="1559" w:type="dxa"/>
          </w:tcPr>
          <w:p w:rsidR="007835DC" w:rsidRPr="004A1C63" w:rsidRDefault="007835DC" w:rsidP="00F65C73">
            <w:pPr>
              <w:jc w:val="both"/>
              <w:rPr>
                <w:rFonts w:ascii="Arial" w:hAnsi="Arial" w:cs="Arial"/>
                <w:b/>
                <w:sz w:val="20"/>
                <w:szCs w:val="20"/>
              </w:rPr>
            </w:pPr>
            <w:r w:rsidRPr="004A1C63">
              <w:rPr>
                <w:rFonts w:ascii="Arial" w:hAnsi="Arial" w:cs="Arial"/>
                <w:b/>
                <w:sz w:val="20"/>
                <w:szCs w:val="20"/>
              </w:rPr>
              <w:t>Category</w:t>
            </w:r>
          </w:p>
        </w:tc>
        <w:tc>
          <w:tcPr>
            <w:tcW w:w="4536" w:type="dxa"/>
          </w:tcPr>
          <w:p w:rsidR="007835DC" w:rsidRPr="004A1C63" w:rsidRDefault="007835DC" w:rsidP="00F65C73">
            <w:pPr>
              <w:jc w:val="both"/>
              <w:rPr>
                <w:rFonts w:ascii="Arial" w:hAnsi="Arial" w:cs="Arial"/>
                <w:b/>
                <w:sz w:val="20"/>
                <w:szCs w:val="20"/>
              </w:rPr>
            </w:pPr>
            <w:r w:rsidRPr="004A1C63">
              <w:rPr>
                <w:rFonts w:ascii="Arial" w:hAnsi="Arial" w:cs="Arial"/>
                <w:b/>
                <w:sz w:val="20"/>
                <w:szCs w:val="20"/>
              </w:rPr>
              <w:t>Industrial Consultancy Activity</w:t>
            </w:r>
          </w:p>
        </w:tc>
        <w:tc>
          <w:tcPr>
            <w:tcW w:w="1843" w:type="dxa"/>
          </w:tcPr>
          <w:p w:rsidR="007835DC" w:rsidRPr="004A1C63" w:rsidRDefault="007835DC" w:rsidP="00F65C73">
            <w:pPr>
              <w:jc w:val="both"/>
              <w:rPr>
                <w:rFonts w:ascii="Arial" w:hAnsi="Arial" w:cs="Arial"/>
                <w:b/>
                <w:sz w:val="20"/>
                <w:szCs w:val="20"/>
              </w:rPr>
            </w:pPr>
            <w:r w:rsidRPr="004A1C63">
              <w:rPr>
                <w:rFonts w:ascii="Arial" w:hAnsi="Arial" w:cs="Arial"/>
                <w:b/>
                <w:sz w:val="20"/>
                <w:szCs w:val="20"/>
              </w:rPr>
              <w:t>Overheads or Institute's Share as a Percentage of Project Cost</w:t>
            </w:r>
          </w:p>
        </w:tc>
      </w:tr>
      <w:tr w:rsidR="007835DC" w:rsidRPr="004A1C63" w:rsidTr="00F65C73">
        <w:tc>
          <w:tcPr>
            <w:tcW w:w="1559"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I</w:t>
            </w:r>
          </w:p>
        </w:tc>
        <w:tc>
          <w:tcPr>
            <w:tcW w:w="4536"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Routine Testing and Calibration</w:t>
            </w:r>
          </w:p>
        </w:tc>
        <w:tc>
          <w:tcPr>
            <w:tcW w:w="1843" w:type="dxa"/>
          </w:tcPr>
          <w:p w:rsidR="007835DC" w:rsidRPr="004A1C63" w:rsidRDefault="00CA7056" w:rsidP="00F65C73">
            <w:pPr>
              <w:jc w:val="both"/>
              <w:rPr>
                <w:rFonts w:ascii="Arial" w:hAnsi="Arial" w:cs="Arial"/>
                <w:sz w:val="20"/>
                <w:szCs w:val="20"/>
              </w:rPr>
            </w:pPr>
            <w:r>
              <w:rPr>
                <w:rFonts w:ascii="Arial" w:hAnsi="Arial" w:cs="Arial"/>
                <w:sz w:val="20"/>
                <w:szCs w:val="20"/>
              </w:rPr>
              <w:t>40</w:t>
            </w:r>
            <w:bookmarkStart w:id="0" w:name="_GoBack"/>
            <w:bookmarkEnd w:id="0"/>
          </w:p>
        </w:tc>
      </w:tr>
      <w:tr w:rsidR="007835DC" w:rsidRPr="004A1C63" w:rsidTr="00F65C73">
        <w:tc>
          <w:tcPr>
            <w:tcW w:w="1559"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II</w:t>
            </w:r>
          </w:p>
        </w:tc>
        <w:tc>
          <w:tcPr>
            <w:tcW w:w="4536"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Projects requiring use of Laboratory and other facilities of the Institute</w:t>
            </w:r>
          </w:p>
        </w:tc>
        <w:tc>
          <w:tcPr>
            <w:tcW w:w="1843"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30</w:t>
            </w:r>
          </w:p>
        </w:tc>
      </w:tr>
      <w:tr w:rsidR="007835DC" w:rsidRPr="004A1C63" w:rsidTr="00F65C73">
        <w:tc>
          <w:tcPr>
            <w:tcW w:w="1559"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III</w:t>
            </w:r>
          </w:p>
        </w:tc>
        <w:tc>
          <w:tcPr>
            <w:tcW w:w="4536"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Projects that do not use Institute's facilities</w:t>
            </w:r>
          </w:p>
        </w:tc>
        <w:tc>
          <w:tcPr>
            <w:tcW w:w="1843" w:type="dxa"/>
          </w:tcPr>
          <w:p w:rsidR="007835DC" w:rsidRPr="004A1C63" w:rsidRDefault="007835DC" w:rsidP="00F65C73">
            <w:pPr>
              <w:jc w:val="both"/>
              <w:rPr>
                <w:rFonts w:ascii="Arial" w:hAnsi="Arial" w:cs="Arial"/>
                <w:sz w:val="20"/>
                <w:szCs w:val="20"/>
              </w:rPr>
            </w:pPr>
            <w:r w:rsidRPr="004A1C63">
              <w:rPr>
                <w:rFonts w:ascii="Arial" w:hAnsi="Arial" w:cs="Arial"/>
                <w:sz w:val="20"/>
                <w:szCs w:val="20"/>
              </w:rPr>
              <w:t>25</w:t>
            </w:r>
          </w:p>
        </w:tc>
      </w:tr>
    </w:tbl>
    <w:p w:rsidR="007835DC" w:rsidRDefault="00421841" w:rsidP="007835DC">
      <w:pPr>
        <w:pStyle w:val="ListParagraph"/>
        <w:spacing w:after="160" w:line="240" w:lineRule="auto"/>
        <w:jc w:val="both"/>
        <w:rPr>
          <w:rFonts w:ascii="Arial" w:hAnsi="Arial" w:cs="Arial"/>
          <w:sz w:val="20"/>
          <w:szCs w:val="20"/>
          <w:lang w:val="en-US"/>
        </w:rPr>
      </w:pPr>
      <w:r>
        <w:rPr>
          <w:rFonts w:ascii="Arial" w:hAnsi="Arial" w:cs="Arial"/>
          <w:sz w:val="20"/>
          <w:szCs w:val="20"/>
          <w:lang w:val="en-US"/>
        </w:rPr>
        <w:t>The overall Project cost shall budgeted as:</w:t>
      </w:r>
    </w:p>
    <w:p w:rsidR="00421841" w:rsidRDefault="00421841" w:rsidP="007835DC">
      <w:pPr>
        <w:pStyle w:val="ListParagraph"/>
        <w:spacing w:after="160" w:line="240" w:lineRule="auto"/>
        <w:jc w:val="both"/>
        <w:rPr>
          <w:rFonts w:ascii="Arial" w:hAnsi="Arial" w:cs="Arial"/>
          <w:sz w:val="20"/>
          <w:szCs w:val="20"/>
          <w:lang w:val="en-US"/>
        </w:rPr>
      </w:pPr>
      <w:r>
        <w:rPr>
          <w:rFonts w:ascii="Arial" w:hAnsi="Arial" w:cs="Arial"/>
          <w:sz w:val="20"/>
          <w:szCs w:val="20"/>
          <w:lang w:val="en-US"/>
        </w:rPr>
        <w:t>A=Expenditure excluding faculty consultancy fee, top-up, honorarium, if any</w:t>
      </w:r>
    </w:p>
    <w:p w:rsidR="00421841" w:rsidRDefault="00421841" w:rsidP="007835DC">
      <w:pPr>
        <w:pStyle w:val="ListParagraph"/>
        <w:spacing w:after="160" w:line="240" w:lineRule="auto"/>
        <w:jc w:val="both"/>
        <w:rPr>
          <w:rFonts w:ascii="Arial" w:hAnsi="Arial" w:cs="Arial"/>
          <w:sz w:val="20"/>
          <w:szCs w:val="20"/>
          <w:lang w:val="en-US"/>
        </w:rPr>
      </w:pPr>
      <w:r>
        <w:rPr>
          <w:rFonts w:ascii="Arial" w:hAnsi="Arial" w:cs="Arial"/>
          <w:sz w:val="20"/>
          <w:szCs w:val="20"/>
          <w:lang w:val="en-US"/>
        </w:rPr>
        <w:t>B=Faculty consultancy fee, top-up, honorarium</w:t>
      </w:r>
    </w:p>
    <w:p w:rsidR="00421841" w:rsidRDefault="00421841" w:rsidP="007835DC">
      <w:pPr>
        <w:pStyle w:val="ListParagraph"/>
        <w:spacing w:after="160" w:line="240" w:lineRule="auto"/>
        <w:jc w:val="both"/>
        <w:rPr>
          <w:rFonts w:ascii="Arial" w:hAnsi="Arial" w:cs="Arial"/>
          <w:sz w:val="20"/>
          <w:szCs w:val="20"/>
          <w:lang w:val="en-US"/>
        </w:rPr>
      </w:pPr>
      <w:r>
        <w:rPr>
          <w:rFonts w:ascii="Arial" w:hAnsi="Arial" w:cs="Arial"/>
          <w:sz w:val="20"/>
          <w:szCs w:val="20"/>
          <w:lang w:val="en-US"/>
        </w:rPr>
        <w:t>OA=Overhead on A</w:t>
      </w:r>
    </w:p>
    <w:p w:rsidR="00421841" w:rsidRDefault="00421841" w:rsidP="00421841">
      <w:pPr>
        <w:pStyle w:val="ListParagraph"/>
        <w:spacing w:after="160" w:line="240" w:lineRule="auto"/>
        <w:jc w:val="both"/>
        <w:rPr>
          <w:rFonts w:ascii="Arial" w:hAnsi="Arial" w:cs="Arial"/>
          <w:sz w:val="20"/>
          <w:szCs w:val="20"/>
          <w:lang w:val="en-US"/>
        </w:rPr>
      </w:pPr>
      <w:r>
        <w:rPr>
          <w:rFonts w:ascii="Arial" w:hAnsi="Arial" w:cs="Arial"/>
          <w:sz w:val="20"/>
          <w:szCs w:val="20"/>
          <w:lang w:val="en-US"/>
        </w:rPr>
        <w:t>OB=</w:t>
      </w:r>
      <w:r w:rsidRPr="00421841">
        <w:rPr>
          <w:rFonts w:ascii="Arial" w:hAnsi="Arial" w:cs="Arial"/>
          <w:sz w:val="20"/>
          <w:szCs w:val="20"/>
          <w:lang w:val="en-US"/>
        </w:rPr>
        <w:t xml:space="preserve"> </w:t>
      </w:r>
      <w:r>
        <w:rPr>
          <w:rFonts w:ascii="Arial" w:hAnsi="Arial" w:cs="Arial"/>
          <w:sz w:val="20"/>
          <w:szCs w:val="20"/>
          <w:lang w:val="en-US"/>
        </w:rPr>
        <w:t>Overhead on B</w:t>
      </w:r>
    </w:p>
    <w:p w:rsidR="007835DC" w:rsidRPr="004A1C63" w:rsidRDefault="007835DC" w:rsidP="007835DC">
      <w:pPr>
        <w:rPr>
          <w:rFonts w:ascii="Arial" w:hAnsi="Arial" w:cs="Arial"/>
          <w:sz w:val="20"/>
          <w:szCs w:val="20"/>
          <w:shd w:val="clear" w:color="auto" w:fill="FDFCFA"/>
        </w:rPr>
      </w:pPr>
      <w:r w:rsidRPr="004A1C63">
        <w:rPr>
          <w:rFonts w:ascii="Arial" w:hAnsi="Arial" w:cs="Arial"/>
          <w:sz w:val="20"/>
          <w:szCs w:val="20"/>
          <w:shd w:val="clear" w:color="auto" w:fill="FDFCFA"/>
        </w:rPr>
        <w:t xml:space="preserve">             Total Cost C = </w:t>
      </w:r>
      <w:r w:rsidR="00421841">
        <w:rPr>
          <w:rFonts w:ascii="Arial" w:hAnsi="Arial" w:cs="Arial"/>
          <w:sz w:val="20"/>
          <w:szCs w:val="20"/>
          <w:shd w:val="clear" w:color="auto" w:fill="FDFCFA"/>
        </w:rPr>
        <w:t>A+B+O</w:t>
      </w:r>
      <w:r w:rsidRPr="004A1C63">
        <w:rPr>
          <w:rFonts w:ascii="Arial" w:hAnsi="Arial" w:cs="Arial"/>
          <w:sz w:val="20"/>
          <w:szCs w:val="20"/>
          <w:shd w:val="clear" w:color="auto" w:fill="FDFCFA"/>
        </w:rPr>
        <w:t>A+</w:t>
      </w:r>
      <w:r w:rsidR="00421841">
        <w:rPr>
          <w:rFonts w:ascii="Arial" w:hAnsi="Arial" w:cs="Arial"/>
          <w:sz w:val="20"/>
          <w:szCs w:val="20"/>
          <w:shd w:val="clear" w:color="auto" w:fill="FDFCFA"/>
        </w:rPr>
        <w:t>O</w:t>
      </w:r>
      <w:r w:rsidRPr="004A1C63">
        <w:rPr>
          <w:rFonts w:ascii="Arial" w:hAnsi="Arial" w:cs="Arial"/>
          <w:sz w:val="20"/>
          <w:szCs w:val="20"/>
          <w:shd w:val="clear" w:color="auto" w:fill="FDFCFA"/>
        </w:rPr>
        <w:t>B</w:t>
      </w:r>
      <w:r w:rsidRPr="004A1C63">
        <w:rPr>
          <w:rFonts w:ascii="Arial" w:hAnsi="Arial" w:cs="Arial"/>
          <w:sz w:val="20"/>
          <w:szCs w:val="20"/>
        </w:rPr>
        <w:br/>
      </w:r>
      <w:r w:rsidRPr="004A1C63">
        <w:rPr>
          <w:rFonts w:ascii="Arial" w:hAnsi="Arial" w:cs="Arial"/>
          <w:sz w:val="20"/>
          <w:szCs w:val="20"/>
          <w:shd w:val="clear" w:color="auto" w:fill="FDFCFA"/>
        </w:rPr>
        <w:t xml:space="preserve">              GST (if applicable) as % of C = D</w:t>
      </w:r>
      <w:r w:rsidRPr="004A1C63">
        <w:rPr>
          <w:rFonts w:ascii="Arial" w:hAnsi="Arial" w:cs="Arial"/>
          <w:sz w:val="20"/>
          <w:szCs w:val="20"/>
        </w:rPr>
        <w:br/>
      </w:r>
      <w:r w:rsidRPr="004A1C63">
        <w:rPr>
          <w:rFonts w:ascii="Arial" w:hAnsi="Arial" w:cs="Arial"/>
          <w:sz w:val="20"/>
          <w:szCs w:val="20"/>
          <w:shd w:val="clear" w:color="auto" w:fill="FDFCFA"/>
        </w:rPr>
        <w:t xml:space="preserve">              Final Amount to be paid by Sponsor = T = C + D</w:t>
      </w:r>
    </w:p>
    <w:p w:rsidR="007835DC" w:rsidRPr="004A1C63" w:rsidRDefault="007835DC" w:rsidP="007835DC">
      <w:pPr>
        <w:pStyle w:val="ListParagraph"/>
        <w:numPr>
          <w:ilvl w:val="0"/>
          <w:numId w:val="1"/>
        </w:numPr>
        <w:spacing w:after="160" w:line="240" w:lineRule="auto"/>
        <w:jc w:val="both"/>
        <w:rPr>
          <w:rFonts w:ascii="Arial" w:hAnsi="Arial" w:cs="Arial"/>
          <w:sz w:val="20"/>
          <w:szCs w:val="20"/>
          <w:lang w:val="en-US"/>
        </w:rPr>
      </w:pPr>
      <w:r w:rsidRPr="004A1C63">
        <w:rPr>
          <w:rFonts w:ascii="Arial" w:hAnsi="Arial" w:cs="Arial"/>
          <w:sz w:val="20"/>
          <w:szCs w:val="20"/>
          <w:lang w:val="en-US"/>
        </w:rPr>
        <w:t>Declaration of the Investigator (s)/ Consultant(s):</w:t>
      </w:r>
    </w:p>
    <w:p w:rsidR="007835DC" w:rsidRPr="004A1C63" w:rsidRDefault="007835DC" w:rsidP="007835DC">
      <w:pPr>
        <w:pStyle w:val="ListParagraph"/>
        <w:numPr>
          <w:ilvl w:val="0"/>
          <w:numId w:val="3"/>
        </w:numPr>
        <w:spacing w:after="160" w:line="240" w:lineRule="auto"/>
        <w:jc w:val="both"/>
        <w:rPr>
          <w:rFonts w:ascii="Arial" w:hAnsi="Arial" w:cs="Arial"/>
          <w:sz w:val="20"/>
          <w:szCs w:val="20"/>
          <w:lang w:val="en-US"/>
        </w:rPr>
      </w:pPr>
      <w:r w:rsidRPr="004A1C63">
        <w:rPr>
          <w:rFonts w:ascii="Arial" w:hAnsi="Arial" w:cs="Arial"/>
          <w:sz w:val="20"/>
          <w:szCs w:val="20"/>
          <w:lang w:val="en-US"/>
        </w:rPr>
        <w:t xml:space="preserve">I/We understand that a conflict of commitment occurs when a faculty member’s outside activities compromise or may compromise his or her ability to meet the teaching, research and administrative responsibilities at IIT Kharagpur and declare that there is/ will be no conflict of commitment to my/ our work responsibilities at IIT Kharagpur for undertaking this specific Project. </w:t>
      </w:r>
    </w:p>
    <w:p w:rsidR="007835DC" w:rsidRPr="004A1C63" w:rsidRDefault="007835DC" w:rsidP="007835DC">
      <w:pPr>
        <w:pStyle w:val="ListParagraph"/>
        <w:numPr>
          <w:ilvl w:val="0"/>
          <w:numId w:val="3"/>
        </w:numPr>
        <w:spacing w:after="160" w:line="240" w:lineRule="auto"/>
        <w:jc w:val="both"/>
        <w:rPr>
          <w:rFonts w:ascii="Arial" w:hAnsi="Arial" w:cs="Arial"/>
          <w:sz w:val="20"/>
          <w:szCs w:val="20"/>
          <w:lang w:val="en-US"/>
        </w:rPr>
      </w:pPr>
      <w:r w:rsidRPr="004A1C63">
        <w:rPr>
          <w:rFonts w:ascii="Arial" w:hAnsi="Arial" w:cs="Arial"/>
          <w:sz w:val="20"/>
          <w:szCs w:val="20"/>
          <w:lang w:val="en-US"/>
        </w:rPr>
        <w:t>I/We plan to spend…………</w:t>
      </w:r>
      <w:r w:rsidR="00421841">
        <w:rPr>
          <w:rFonts w:ascii="Arial" w:hAnsi="Arial" w:cs="Arial"/>
          <w:sz w:val="20"/>
          <w:szCs w:val="20"/>
          <w:lang w:val="en-US"/>
        </w:rPr>
        <w:t>hours</w:t>
      </w:r>
      <w:r w:rsidRPr="004A1C63">
        <w:rPr>
          <w:rFonts w:ascii="Arial" w:hAnsi="Arial" w:cs="Arial"/>
          <w:sz w:val="20"/>
          <w:szCs w:val="20"/>
          <w:lang w:val="en-US"/>
        </w:rPr>
        <w:t xml:space="preserve"> of time on this work </w:t>
      </w:r>
      <w:r w:rsidR="00421841">
        <w:rPr>
          <w:rFonts w:ascii="Arial" w:hAnsi="Arial" w:cs="Arial"/>
          <w:sz w:val="20"/>
          <w:szCs w:val="20"/>
          <w:lang w:val="en-US"/>
        </w:rPr>
        <w:t>per month on an average basis</w:t>
      </w:r>
      <w:r w:rsidRPr="004A1C63">
        <w:rPr>
          <w:rFonts w:ascii="Arial" w:hAnsi="Arial" w:cs="Arial"/>
          <w:sz w:val="20"/>
          <w:szCs w:val="20"/>
          <w:lang w:val="en-US"/>
        </w:rPr>
        <w:t>.</w:t>
      </w:r>
    </w:p>
    <w:p w:rsidR="007835DC" w:rsidRPr="004A1C63" w:rsidRDefault="007835DC" w:rsidP="007835DC">
      <w:pPr>
        <w:pStyle w:val="ListParagraph"/>
        <w:numPr>
          <w:ilvl w:val="0"/>
          <w:numId w:val="3"/>
        </w:numPr>
        <w:spacing w:after="160" w:line="240" w:lineRule="auto"/>
        <w:jc w:val="both"/>
        <w:rPr>
          <w:rFonts w:ascii="Arial" w:hAnsi="Arial" w:cs="Arial"/>
          <w:sz w:val="20"/>
          <w:szCs w:val="20"/>
          <w:lang w:val="en-US"/>
        </w:rPr>
      </w:pPr>
      <w:r w:rsidRPr="004A1C63">
        <w:rPr>
          <w:rFonts w:ascii="Arial" w:hAnsi="Arial" w:cs="Arial"/>
          <w:sz w:val="20"/>
          <w:szCs w:val="20"/>
          <w:lang w:val="en-US"/>
        </w:rPr>
        <w:t xml:space="preserve">I/We understand that </w:t>
      </w:r>
      <w:r w:rsidRPr="004A1C63">
        <w:rPr>
          <w:rFonts w:ascii="Arial" w:hAnsi="Arial" w:cs="Arial"/>
          <w:sz w:val="20"/>
          <w:szCs w:val="20"/>
        </w:rPr>
        <w:t xml:space="preserve">the following activities create a conflict of Interest and declare that there is/ will be no conflict of interest for undertaking this specific Project. </w:t>
      </w:r>
    </w:p>
    <w:p w:rsidR="007835DC" w:rsidRPr="004A1C63" w:rsidRDefault="007835DC" w:rsidP="007835DC">
      <w:pPr>
        <w:pStyle w:val="ListParagraph"/>
        <w:numPr>
          <w:ilvl w:val="0"/>
          <w:numId w:val="4"/>
        </w:numPr>
        <w:spacing w:after="160" w:line="240" w:lineRule="auto"/>
        <w:jc w:val="both"/>
        <w:rPr>
          <w:rFonts w:ascii="Arial" w:hAnsi="Arial" w:cs="Arial"/>
          <w:sz w:val="20"/>
          <w:szCs w:val="20"/>
          <w:lang w:val="en-US"/>
        </w:rPr>
      </w:pPr>
      <w:r w:rsidRPr="004A1C63">
        <w:rPr>
          <w:rFonts w:ascii="Arial" w:hAnsi="Arial" w:cs="Arial"/>
          <w:sz w:val="20"/>
          <w:szCs w:val="20"/>
        </w:rPr>
        <w:t>Appropriating or diverting a business or financial opportunity that the person knows or should know that IIT Kharagpur is pursuing or is considering pursuing without assigning the benefits to IIT Kharagpur as per written terms and conditions.</w:t>
      </w:r>
    </w:p>
    <w:p w:rsidR="007835DC" w:rsidRPr="004A1C63" w:rsidRDefault="007835DC" w:rsidP="007835DC">
      <w:pPr>
        <w:pStyle w:val="ListParagraph"/>
        <w:numPr>
          <w:ilvl w:val="0"/>
          <w:numId w:val="4"/>
        </w:numPr>
        <w:spacing w:after="160" w:line="240" w:lineRule="auto"/>
        <w:jc w:val="both"/>
        <w:rPr>
          <w:rFonts w:ascii="Arial" w:hAnsi="Arial" w:cs="Arial"/>
          <w:sz w:val="20"/>
          <w:szCs w:val="20"/>
          <w:lang w:val="en-US"/>
        </w:rPr>
      </w:pPr>
      <w:r w:rsidRPr="004A1C63">
        <w:rPr>
          <w:rFonts w:ascii="Arial" w:hAnsi="Arial" w:cs="Arial"/>
          <w:sz w:val="20"/>
          <w:szCs w:val="20"/>
        </w:rPr>
        <w:t>Soliciting Projects and business opportunities that the person knows or should know would or might disturb an existing academic, research or business relationship that IIT Kharagpur has with other organisations.</w:t>
      </w:r>
    </w:p>
    <w:p w:rsidR="007835DC" w:rsidRPr="004A1C63" w:rsidRDefault="007835DC" w:rsidP="007835DC">
      <w:pPr>
        <w:pStyle w:val="ListParagraph"/>
        <w:numPr>
          <w:ilvl w:val="0"/>
          <w:numId w:val="4"/>
        </w:numPr>
        <w:spacing w:after="160" w:line="240" w:lineRule="auto"/>
        <w:jc w:val="both"/>
        <w:rPr>
          <w:rFonts w:ascii="Arial" w:hAnsi="Arial" w:cs="Arial"/>
          <w:sz w:val="20"/>
          <w:szCs w:val="20"/>
          <w:lang w:val="en-US"/>
        </w:rPr>
      </w:pPr>
      <w:r w:rsidRPr="004A1C63">
        <w:rPr>
          <w:rFonts w:ascii="Arial" w:hAnsi="Arial" w:cs="Arial"/>
          <w:sz w:val="20"/>
          <w:szCs w:val="20"/>
        </w:rPr>
        <w:t xml:space="preserve">Assisting the sponsoring organisation to compete directly or indirectly, with IIT Kharagpur for any kind of activity. </w:t>
      </w: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jc w:val="right"/>
        <w:rPr>
          <w:rFonts w:ascii="Arial" w:hAnsi="Arial" w:cs="Arial"/>
          <w:sz w:val="20"/>
          <w:szCs w:val="20"/>
          <w:lang w:val="en-US"/>
        </w:rPr>
      </w:pPr>
      <w:r w:rsidRPr="004A1C63">
        <w:rPr>
          <w:rFonts w:ascii="Arial" w:hAnsi="Arial" w:cs="Arial"/>
          <w:sz w:val="20"/>
          <w:szCs w:val="20"/>
          <w:lang w:val="en-US"/>
        </w:rPr>
        <w:t>Signature</w:t>
      </w:r>
    </w:p>
    <w:p w:rsidR="007835DC" w:rsidRPr="004A1C63" w:rsidRDefault="007835DC" w:rsidP="007835DC">
      <w:pPr>
        <w:pStyle w:val="ListParagraph"/>
        <w:spacing w:line="240" w:lineRule="auto"/>
        <w:jc w:val="right"/>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r w:rsidRPr="004A1C63">
        <w:rPr>
          <w:rFonts w:ascii="Arial" w:hAnsi="Arial" w:cs="Arial"/>
          <w:sz w:val="20"/>
          <w:szCs w:val="20"/>
          <w:lang w:val="en-US"/>
        </w:rPr>
        <w:t>Recommended/ Not Recommended</w:t>
      </w: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p>
    <w:p w:rsidR="007835DC"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r w:rsidRPr="004A1C63">
        <w:rPr>
          <w:rFonts w:ascii="Arial" w:hAnsi="Arial" w:cs="Arial"/>
          <w:sz w:val="20"/>
          <w:szCs w:val="20"/>
          <w:lang w:val="en-US"/>
        </w:rPr>
        <w:t>Head of the Department/</w:t>
      </w:r>
      <w:r w:rsidR="00847228">
        <w:rPr>
          <w:rFonts w:ascii="Arial" w:hAnsi="Arial" w:cs="Arial"/>
          <w:sz w:val="20"/>
          <w:szCs w:val="20"/>
          <w:lang w:val="en-US"/>
        </w:rPr>
        <w:t>C</w:t>
      </w:r>
      <w:r w:rsidRPr="004A1C63">
        <w:rPr>
          <w:rFonts w:ascii="Arial" w:hAnsi="Arial" w:cs="Arial"/>
          <w:sz w:val="20"/>
          <w:szCs w:val="20"/>
          <w:lang w:val="en-US"/>
        </w:rPr>
        <w:t>ent</w:t>
      </w:r>
      <w:r w:rsidR="00847228">
        <w:rPr>
          <w:rFonts w:ascii="Arial" w:hAnsi="Arial" w:cs="Arial"/>
          <w:sz w:val="20"/>
          <w:szCs w:val="20"/>
          <w:lang w:val="en-US"/>
        </w:rPr>
        <w:t>re</w:t>
      </w:r>
      <w:r w:rsidRPr="004A1C63">
        <w:rPr>
          <w:rFonts w:ascii="Arial" w:hAnsi="Arial" w:cs="Arial"/>
          <w:sz w:val="20"/>
          <w:szCs w:val="20"/>
          <w:lang w:val="en-US"/>
        </w:rPr>
        <w:t>/School</w:t>
      </w: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spacing w:line="240" w:lineRule="auto"/>
        <w:rPr>
          <w:rFonts w:ascii="Arial" w:hAnsi="Arial" w:cs="Arial"/>
          <w:sz w:val="20"/>
          <w:szCs w:val="20"/>
          <w:lang w:val="en-US"/>
        </w:rPr>
      </w:pPr>
    </w:p>
    <w:p w:rsidR="007835DC" w:rsidRPr="004A1C63" w:rsidRDefault="007835DC" w:rsidP="007835DC">
      <w:pPr>
        <w:pStyle w:val="ListParagraph"/>
        <w:rPr>
          <w:rFonts w:ascii="Arial" w:hAnsi="Arial" w:cs="Arial"/>
          <w:sz w:val="20"/>
          <w:szCs w:val="20"/>
          <w:lang w:val="en-US"/>
        </w:rPr>
      </w:pPr>
    </w:p>
    <w:p w:rsidR="007835DC" w:rsidRDefault="007835DC" w:rsidP="007835DC">
      <w:pPr>
        <w:pStyle w:val="ListParagraph"/>
      </w:pPr>
      <w:r w:rsidRPr="004A1C63">
        <w:rPr>
          <w:rFonts w:ascii="Arial" w:hAnsi="Arial" w:cs="Arial"/>
          <w:sz w:val="20"/>
          <w:szCs w:val="20"/>
          <w:lang w:val="en-US"/>
        </w:rPr>
        <w:t>Dean, SRIC</w:t>
      </w:r>
    </w:p>
    <w:sectPr w:rsidR="007835DC" w:rsidSect="00421841">
      <w:pgSz w:w="11906" w:h="16838"/>
      <w:pgMar w:top="99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960"/>
    <w:multiLevelType w:val="hybridMultilevel"/>
    <w:tmpl w:val="BF0E3182"/>
    <w:lvl w:ilvl="0" w:tplc="5AC8450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3C5D6FBD"/>
    <w:multiLevelType w:val="hybridMultilevel"/>
    <w:tmpl w:val="795EA97E"/>
    <w:lvl w:ilvl="0" w:tplc="2D86ED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5544C18"/>
    <w:multiLevelType w:val="hybridMultilevel"/>
    <w:tmpl w:val="D55A737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AC2546"/>
    <w:multiLevelType w:val="hybridMultilevel"/>
    <w:tmpl w:val="20585B2E"/>
    <w:lvl w:ilvl="0" w:tplc="824C172C">
      <w:start w:val="1"/>
      <w:numFmt w:val="lowerRoman"/>
      <w:lvlText w:val="(%1)"/>
      <w:lvlJc w:val="left"/>
      <w:pPr>
        <w:ind w:left="1080" w:hanging="360"/>
      </w:pPr>
      <w:rPr>
        <w:rFonts w:ascii="Arial" w:eastAsiaTheme="minorHAns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DC"/>
    <w:rsid w:val="001C58F5"/>
    <w:rsid w:val="00421841"/>
    <w:rsid w:val="007835DC"/>
    <w:rsid w:val="00847228"/>
    <w:rsid w:val="00BD4F69"/>
    <w:rsid w:val="00C512BF"/>
    <w:rsid w:val="00CA7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DC"/>
    <w:pPr>
      <w:spacing w:after="200" w:line="276" w:lineRule="auto"/>
      <w:ind w:left="720"/>
      <w:contextualSpacing/>
    </w:pPr>
  </w:style>
  <w:style w:type="table" w:styleId="TableGrid">
    <w:name w:val="Table Grid"/>
    <w:basedOn w:val="TableNormal"/>
    <w:uiPriority w:val="39"/>
    <w:rsid w:val="007835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DC"/>
    <w:pPr>
      <w:spacing w:after="200" w:line="276" w:lineRule="auto"/>
      <w:ind w:left="720"/>
      <w:contextualSpacing/>
    </w:pPr>
  </w:style>
  <w:style w:type="table" w:styleId="TableGrid">
    <w:name w:val="Table Grid"/>
    <w:basedOn w:val="TableNormal"/>
    <w:uiPriority w:val="39"/>
    <w:rsid w:val="007835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SRIC</cp:lastModifiedBy>
  <cp:revision>7</cp:revision>
  <dcterms:created xsi:type="dcterms:W3CDTF">2021-04-30T09:51:00Z</dcterms:created>
  <dcterms:modified xsi:type="dcterms:W3CDTF">2021-11-16T07:35:00Z</dcterms:modified>
</cp:coreProperties>
</file>